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98" w:rsidRPr="00357A98" w:rsidRDefault="00357A98" w:rsidP="00357A98">
      <w:pPr>
        <w:ind w:firstLine="567"/>
        <w:jc w:val="center"/>
        <w:rPr>
          <w:rFonts w:ascii="Times New Roman" w:eastAsia="Calibri" w:hAnsi="Times New Roman" w:cs="Times New Roman"/>
          <w:b/>
          <w:bCs/>
          <w:sz w:val="30"/>
          <w:szCs w:val="30"/>
        </w:rPr>
      </w:pPr>
      <w:r w:rsidRPr="00357A98">
        <w:rPr>
          <w:rFonts w:ascii="Times New Roman" w:eastAsia="Calibri" w:hAnsi="Times New Roman" w:cs="Times New Roman"/>
          <w:b/>
          <w:bCs/>
          <w:sz w:val="30"/>
          <w:szCs w:val="30"/>
        </w:rPr>
        <w:t>Административная и уголовная ответственность несовершеннолетних.</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Ответственность несовершеннолетнего при совершении противоправных действий установлена нормами Кодекса Республики Беларусь об административных правонарушениях.</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Под малолетним понимается лицо, которое на день совершения преступления не достигло возраста 14 лет.</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Под несовершеннолетним понимается лицо, которое на день совершения преступления не достигло возраста 18 лет.</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b/>
          <w:bCs/>
          <w:sz w:val="30"/>
          <w:szCs w:val="30"/>
        </w:rPr>
        <w:t>Статья 4.2. Возраст, с которого наступает административная ответственность.</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1. 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ответственности только за:</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1) умышленное причинение телесного повреждения и иные насильственные действия либо нарушение защитного предписания (статья 10.1);</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2) оскорбление (статья 10.2);</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3) мелкое хищение (статья 11.1);</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4) мелкое хулиганство (статья 19.1) и другие.</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2. 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p>
    <w:p w:rsidR="00357A98" w:rsidRPr="00357A98" w:rsidRDefault="00357A98" w:rsidP="00357A98">
      <w:pPr>
        <w:spacing w:after="0"/>
        <w:ind w:firstLine="567"/>
        <w:jc w:val="both"/>
        <w:rPr>
          <w:rFonts w:ascii="Times New Roman" w:eastAsia="Calibri" w:hAnsi="Times New Roman" w:cs="Times New Roman"/>
          <w:b/>
          <w:bCs/>
          <w:sz w:val="30"/>
          <w:szCs w:val="30"/>
        </w:rPr>
      </w:pPr>
      <w:r w:rsidRPr="00357A98">
        <w:rPr>
          <w:rFonts w:ascii="Times New Roman" w:eastAsia="Calibri" w:hAnsi="Times New Roman" w:cs="Times New Roman"/>
          <w:b/>
          <w:bCs/>
          <w:sz w:val="30"/>
          <w:szCs w:val="30"/>
        </w:rPr>
        <w:t>Статья 10.1. Умышленное причинение телесного повреждения и иные насильственные действия либо нарушение защитного предписания.</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 влечет наложение штрафа в размере от десяти до тридцати базовых величин, или общественные работы, или административный арест.</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 xml:space="preserve">2. Нанесение побоев, не повлекшее причинения телесных повреждений, умышленное причинение боли, физических или </w:t>
      </w:r>
      <w:r w:rsidRPr="00357A98">
        <w:rPr>
          <w:rFonts w:ascii="Times New Roman" w:eastAsia="Calibri" w:hAnsi="Times New Roman" w:cs="Times New Roman"/>
          <w:sz w:val="30"/>
          <w:szCs w:val="30"/>
        </w:rPr>
        <w:lastRenderedPageBreak/>
        <w:t>психических страданий, совершенные в отношении близкого родственника, члена семьи или бывшего члена семьи, либо нарушение защитного предписания – влекут наложение штрафа в размере до десяти базовых величин, или общественные работы, или административный арест.</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b/>
          <w:bCs/>
          <w:sz w:val="30"/>
          <w:szCs w:val="30"/>
        </w:rPr>
        <w:t>Статья 19.1. Мелкое хулиганство.</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двух до тридцати базовых величин, или общественные работы, или административный арест.</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b/>
          <w:bCs/>
          <w:sz w:val="30"/>
          <w:szCs w:val="30"/>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 влекут наложение штрафа в размере до восьми базовых величин.</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общественные работы, или административный арест.</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 xml:space="preserve">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w:t>
      </w:r>
      <w:r w:rsidRPr="00357A98">
        <w:rPr>
          <w:rFonts w:ascii="Times New Roman" w:eastAsia="Calibri" w:hAnsi="Times New Roman" w:cs="Times New Roman"/>
          <w:sz w:val="30"/>
          <w:szCs w:val="30"/>
        </w:rPr>
        <w:lastRenderedPageBreak/>
        <w:t>токсических или других одурманивающих веществ, – влекут наложение штрафа в размере от пяти до десяти базовых величин.</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b/>
          <w:bCs/>
          <w:sz w:val="30"/>
          <w:szCs w:val="30"/>
        </w:rPr>
        <w:t>Уголовная ответственность</w:t>
      </w:r>
      <w:r w:rsidRPr="00357A98">
        <w:rPr>
          <w:rFonts w:ascii="Times New Roman" w:eastAsia="Calibri" w:hAnsi="Times New Roman" w:cs="Times New Roman"/>
          <w:sz w:val="30"/>
          <w:szCs w:val="30"/>
        </w:rPr>
        <w:t xml:space="preserve"> – совокупность законов, которые предусматривают наказание за общественно опасное деяние. Существует понятие, лежащее в основе этого вида ответственности.</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b/>
          <w:bCs/>
          <w:sz w:val="30"/>
          <w:szCs w:val="30"/>
        </w:rPr>
        <w:t xml:space="preserve">Преступление </w:t>
      </w:r>
      <w:r w:rsidRPr="00357A98">
        <w:rPr>
          <w:rFonts w:ascii="Times New Roman" w:eastAsia="Calibri" w:hAnsi="Times New Roman" w:cs="Times New Roman"/>
          <w:sz w:val="30"/>
          <w:szCs w:val="30"/>
        </w:rPr>
        <w:t>– общественно опасное деяние, запрещенное Уголовным кодексом. Уголовной ответственности подлежат лица с 16 лет.</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Но есть преступления, за совершение которых уголовная ответственность наступает с 14 лет:</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1) убийство;</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2) причинение смерти по неосторожности;</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3) умышленное причинение тяжкого телесного повреждения;</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4) умышленное причинение менее тяжкого телесного повреждения;</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5) кражу (ст. 205);</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6) грабеж (ст.206);</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7) вымогательство (ст.208);</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8)  умышленное уничтожение либо повреждение имущества;</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9) хулиганство (ст. 339);</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10) порчу имущества.</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Не подлежат уголовной ответственности лица в возрасте от 14 до 16 лет, если экспертизой установлено, что в силу умственной отсталости не отдавали отчета в своих действиях.</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К лицу, совершившему преступления в возрасте до 18 лет, могут быть применены следующие наказания:</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1) общественные работы;</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2) штраф;</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3) лишение права заниматься определенной деятельностью;</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4) исправительные работы;</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5) арест;</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6) лишение свободы.</w:t>
      </w:r>
    </w:p>
    <w:p w:rsidR="00357A98" w:rsidRPr="00357A98" w:rsidRDefault="00357A98" w:rsidP="00357A98">
      <w:pPr>
        <w:spacing w:after="0"/>
        <w:ind w:firstLine="567"/>
        <w:jc w:val="both"/>
        <w:rPr>
          <w:rFonts w:ascii="Times New Roman" w:eastAsia="Calibri" w:hAnsi="Times New Roman" w:cs="Times New Roman"/>
          <w:sz w:val="30"/>
          <w:szCs w:val="30"/>
        </w:rPr>
      </w:pPr>
      <w:r w:rsidRPr="00357A98">
        <w:rPr>
          <w:rFonts w:ascii="Times New Roman" w:eastAsia="Calibri" w:hAnsi="Times New Roman" w:cs="Times New Roman"/>
          <w:sz w:val="30"/>
          <w:szCs w:val="30"/>
        </w:rPr>
        <w:t>В Республике Беларусь действует запрет на нахождение несовершеннолетних в возрасте до 16 лет в общественных местах с 23.00 до 06.00 без сопровождения взрослых.</w:t>
      </w:r>
    </w:p>
    <w:p w:rsidR="00357A98" w:rsidRPr="00357A98" w:rsidRDefault="00357A98" w:rsidP="00357A98">
      <w:pPr>
        <w:spacing w:after="0"/>
        <w:ind w:firstLine="567"/>
        <w:jc w:val="both"/>
        <w:rPr>
          <w:rFonts w:ascii="Times New Roman" w:eastAsia="Calibri" w:hAnsi="Times New Roman" w:cs="Times New Roman"/>
          <w:b/>
          <w:bCs/>
          <w:sz w:val="30"/>
          <w:szCs w:val="30"/>
        </w:rPr>
      </w:pPr>
      <w:r w:rsidRPr="00357A98">
        <w:rPr>
          <w:rFonts w:ascii="Times New Roman" w:eastAsia="Calibri" w:hAnsi="Times New Roman" w:cs="Times New Roman"/>
          <w:b/>
          <w:bCs/>
          <w:sz w:val="30"/>
          <w:szCs w:val="30"/>
        </w:rPr>
        <w:t>Статья 339. Хулиганство.</w:t>
      </w:r>
    </w:p>
    <w:p w:rsidR="00357A98" w:rsidRPr="00357A98" w:rsidRDefault="00357A98" w:rsidP="00357A98">
      <w:pPr>
        <w:spacing w:after="0" w:line="240" w:lineRule="auto"/>
        <w:ind w:firstLine="567"/>
        <w:jc w:val="both"/>
        <w:rPr>
          <w:rFonts w:ascii="Times New Roman" w:eastAsia="Calibri" w:hAnsi="Times New Roman" w:cs="Times New Roman"/>
          <w:sz w:val="30"/>
          <w:szCs w:val="30"/>
          <w:lang w:eastAsia="ru-RU"/>
        </w:rPr>
      </w:pPr>
      <w:r w:rsidRPr="00357A98">
        <w:rPr>
          <w:rFonts w:ascii="Times New Roman" w:eastAsia="Calibri" w:hAnsi="Times New Roman" w:cs="Times New Roman"/>
          <w:sz w:val="30"/>
          <w:szCs w:val="30"/>
          <w:lang w:eastAsia="ru-RU"/>
        </w:rPr>
        <w:t xml:space="preserve">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w:t>
      </w:r>
      <w:r w:rsidRPr="00357A98">
        <w:rPr>
          <w:rFonts w:ascii="Times New Roman" w:eastAsia="Calibri" w:hAnsi="Times New Roman" w:cs="Times New Roman"/>
          <w:sz w:val="30"/>
          <w:szCs w:val="30"/>
          <w:lang w:eastAsia="ru-RU"/>
        </w:rPr>
        <w:lastRenderedPageBreak/>
        <w:t>отличающиеся по своему содержанию исключительным цинизмом (хулиганство), – 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357A98" w:rsidRPr="00357A98" w:rsidRDefault="00357A98" w:rsidP="00357A98">
      <w:pPr>
        <w:spacing w:after="0" w:line="240" w:lineRule="auto"/>
        <w:ind w:firstLine="567"/>
        <w:jc w:val="both"/>
        <w:rPr>
          <w:rFonts w:ascii="Times New Roman" w:eastAsia="Calibri" w:hAnsi="Times New Roman" w:cs="Times New Roman"/>
          <w:sz w:val="30"/>
          <w:szCs w:val="30"/>
          <w:lang w:eastAsia="ru-RU"/>
        </w:rPr>
      </w:pPr>
      <w:r w:rsidRPr="00357A98">
        <w:rPr>
          <w:rFonts w:ascii="Times New Roman" w:eastAsia="Calibri" w:hAnsi="Times New Roman" w:cs="Times New Roman"/>
          <w:sz w:val="30"/>
          <w:szCs w:val="30"/>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–наказываются арестом, или ограничением свободы на срок до трех лет, или лишением свободы на срок от одного года до шести лет.</w:t>
      </w:r>
    </w:p>
    <w:p w:rsidR="00357A98" w:rsidRPr="00357A98" w:rsidRDefault="00357A98" w:rsidP="00357A98">
      <w:pPr>
        <w:spacing w:after="0" w:line="240" w:lineRule="auto"/>
        <w:ind w:firstLine="567"/>
        <w:jc w:val="both"/>
        <w:rPr>
          <w:rFonts w:ascii="Times New Roman" w:eastAsia="Calibri" w:hAnsi="Times New Roman" w:cs="Times New Roman"/>
          <w:sz w:val="30"/>
          <w:szCs w:val="30"/>
          <w:lang w:eastAsia="ru-RU"/>
        </w:rPr>
      </w:pPr>
      <w:r w:rsidRPr="00357A98">
        <w:rPr>
          <w:rFonts w:ascii="Times New Roman" w:eastAsia="Calibri" w:hAnsi="Times New Roman" w:cs="Times New Roman"/>
          <w:sz w:val="30"/>
          <w:szCs w:val="30"/>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  наказываются ограничением свободы на срок от трех до пяти лет или лишением свободы на срок от трех до десяти лет.</w:t>
      </w:r>
    </w:p>
    <w:p w:rsidR="00430975" w:rsidRDefault="00430975">
      <w:bookmarkStart w:id="0" w:name="_GoBack"/>
      <w:bookmarkEnd w:id="0"/>
    </w:p>
    <w:sectPr w:rsidR="0043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98"/>
    <w:rsid w:val="00357A98"/>
    <w:rsid w:val="0043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22936-EBA8-4C62-9413-2B002247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2023-12-14T11:07:00Z</dcterms:created>
  <dcterms:modified xsi:type="dcterms:W3CDTF">2023-12-14T11:07:00Z</dcterms:modified>
</cp:coreProperties>
</file>